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75" w:rsidRDefault="00942C75" w:rsidP="00942C75">
      <w:bookmarkStart w:id="0" w:name="_GoBack"/>
      <w:bookmarkEnd w:id="0"/>
    </w:p>
    <w:p w:rsidR="00942C75" w:rsidRDefault="00942C75" w:rsidP="00942C75">
      <w:pPr>
        <w:jc w:val="center"/>
      </w:pPr>
      <w:r>
        <w:rPr>
          <w:noProof/>
          <w:lang w:eastAsia="pl-PL"/>
        </w:rPr>
        <w:drawing>
          <wp:inline distT="0" distB="0" distL="0" distR="0" wp14:anchorId="2C8ACCC0" wp14:editId="63DDA1D0">
            <wp:extent cx="7355648" cy="1074420"/>
            <wp:effectExtent l="19050" t="0" r="0" b="0"/>
            <wp:docPr id="6" name="Obraz 1" descr="D:\logotypy i plakaty\logotypy2014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logotypy i plakaty\logotypy2014-202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195" cy="107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C75" w:rsidRDefault="00942C75" w:rsidP="00942C75">
      <w:pPr>
        <w:jc w:val="center"/>
      </w:pPr>
      <w:r>
        <w:t>Informacja o sposobie wykorzystania środków finansowych na wsparcie funkcjonowania LGD w ramach poddziałania 19.4 „Wsparcie na rzecz kosztów bieżących i aktywizacji” objętego PROW na lata 2014-2020.</w:t>
      </w:r>
    </w:p>
    <w:p w:rsidR="00942C75" w:rsidRDefault="00942C75" w:rsidP="00942C75"/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812"/>
        <w:gridCol w:w="5244"/>
      </w:tblGrid>
      <w:tr w:rsidR="00942C75" w:rsidTr="00942C75">
        <w:trPr>
          <w:trHeight w:val="625"/>
        </w:trPr>
        <w:tc>
          <w:tcPr>
            <w:tcW w:w="534" w:type="dxa"/>
          </w:tcPr>
          <w:p w:rsidR="00942C75" w:rsidRPr="00B1771D" w:rsidRDefault="00942C75" w:rsidP="00E12CED">
            <w:pPr>
              <w:rPr>
                <w:b/>
              </w:rPr>
            </w:pPr>
            <w:r w:rsidRPr="00B1771D">
              <w:rPr>
                <w:b/>
              </w:rPr>
              <w:t>Lp.</w:t>
            </w:r>
          </w:p>
        </w:tc>
        <w:tc>
          <w:tcPr>
            <w:tcW w:w="2693" w:type="dxa"/>
          </w:tcPr>
          <w:p w:rsidR="00942C75" w:rsidRPr="00B1771D" w:rsidRDefault="00942C75" w:rsidP="00E12CED">
            <w:pPr>
              <w:rPr>
                <w:b/>
              </w:rPr>
            </w:pPr>
            <w:r w:rsidRPr="00B1771D">
              <w:rPr>
                <w:b/>
              </w:rPr>
              <w:t>Nazwa operacji</w:t>
            </w:r>
          </w:p>
        </w:tc>
        <w:tc>
          <w:tcPr>
            <w:tcW w:w="5812" w:type="dxa"/>
            <w:vMerge w:val="restart"/>
          </w:tcPr>
          <w:p w:rsidR="00942C75" w:rsidRDefault="00942C75" w:rsidP="00E12CED">
            <w:pPr>
              <w:rPr>
                <w:b/>
              </w:rPr>
            </w:pPr>
          </w:p>
          <w:p w:rsidR="00942C75" w:rsidRPr="00B1771D" w:rsidRDefault="00942C75" w:rsidP="00E12CED">
            <w:pPr>
              <w:jc w:val="center"/>
              <w:rPr>
                <w:b/>
              </w:rPr>
            </w:pPr>
            <w:r w:rsidRPr="00B1771D">
              <w:rPr>
                <w:b/>
              </w:rPr>
              <w:t>Zakres rzeczowy</w:t>
            </w:r>
          </w:p>
        </w:tc>
        <w:tc>
          <w:tcPr>
            <w:tcW w:w="5244" w:type="dxa"/>
          </w:tcPr>
          <w:p w:rsidR="00942C75" w:rsidRPr="00B1771D" w:rsidRDefault="00942C75" w:rsidP="00E12CED">
            <w:pPr>
              <w:rPr>
                <w:b/>
              </w:rPr>
            </w:pPr>
            <w:r w:rsidRPr="00B1771D">
              <w:rPr>
                <w:b/>
              </w:rPr>
              <w:t>Koszty kwalifikowalne</w:t>
            </w:r>
          </w:p>
        </w:tc>
      </w:tr>
      <w:tr w:rsidR="00942C75" w:rsidTr="00942C75">
        <w:trPr>
          <w:trHeight w:val="158"/>
        </w:trPr>
        <w:tc>
          <w:tcPr>
            <w:tcW w:w="534" w:type="dxa"/>
            <w:vMerge w:val="restart"/>
          </w:tcPr>
          <w:p w:rsidR="00942C75" w:rsidRDefault="00942C75" w:rsidP="00E12CED">
            <w:r>
              <w:t>1.</w:t>
            </w:r>
          </w:p>
        </w:tc>
        <w:tc>
          <w:tcPr>
            <w:tcW w:w="2693" w:type="dxa"/>
            <w:vMerge w:val="restart"/>
          </w:tcPr>
          <w:p w:rsidR="00942C75" w:rsidRPr="00B1771D" w:rsidRDefault="00942C75" w:rsidP="00E12CED">
            <w:pPr>
              <w:rPr>
                <w:b/>
              </w:rPr>
            </w:pPr>
          </w:p>
          <w:p w:rsidR="00942C75" w:rsidRPr="00B1771D" w:rsidRDefault="00942C75" w:rsidP="00E12CED">
            <w:pPr>
              <w:rPr>
                <w:b/>
              </w:rPr>
            </w:pPr>
          </w:p>
          <w:p w:rsidR="00942C75" w:rsidRPr="00B1771D" w:rsidRDefault="00942C75" w:rsidP="00E12CED">
            <w:pPr>
              <w:rPr>
                <w:b/>
              </w:rPr>
            </w:pPr>
            <w:r w:rsidRPr="00B1771D">
              <w:rPr>
                <w:b/>
              </w:rPr>
              <w:t>Koszty bieżące</w:t>
            </w:r>
          </w:p>
        </w:tc>
        <w:tc>
          <w:tcPr>
            <w:tcW w:w="5812" w:type="dxa"/>
            <w:vMerge/>
          </w:tcPr>
          <w:p w:rsidR="00942C75" w:rsidRDefault="00942C75" w:rsidP="00E12CED"/>
        </w:tc>
        <w:tc>
          <w:tcPr>
            <w:tcW w:w="5244" w:type="dxa"/>
          </w:tcPr>
          <w:p w:rsidR="00942C75" w:rsidRPr="00942C75" w:rsidRDefault="00942C75" w:rsidP="00942C75">
            <w:pPr>
              <w:jc w:val="center"/>
              <w:rPr>
                <w:b/>
              </w:rPr>
            </w:pPr>
            <w:r>
              <w:rPr>
                <w:b/>
              </w:rPr>
              <w:t>Rok 2022</w:t>
            </w:r>
          </w:p>
        </w:tc>
      </w:tr>
      <w:tr w:rsidR="00942C75" w:rsidTr="00E12CED">
        <w:tc>
          <w:tcPr>
            <w:tcW w:w="534" w:type="dxa"/>
            <w:vMerge/>
          </w:tcPr>
          <w:p w:rsidR="00942C75" w:rsidRDefault="00942C75" w:rsidP="00E12CED"/>
        </w:tc>
        <w:tc>
          <w:tcPr>
            <w:tcW w:w="2693" w:type="dxa"/>
            <w:vMerge/>
          </w:tcPr>
          <w:p w:rsidR="00942C75" w:rsidRDefault="00942C75" w:rsidP="00E12CED"/>
        </w:tc>
        <w:tc>
          <w:tcPr>
            <w:tcW w:w="5812" w:type="dxa"/>
          </w:tcPr>
          <w:p w:rsidR="00942C75" w:rsidRDefault="00942C75" w:rsidP="00E12CED">
            <w:r>
              <w:t>Wynagrodzenia dla pracowników oraz pochodne</w:t>
            </w:r>
          </w:p>
        </w:tc>
        <w:tc>
          <w:tcPr>
            <w:tcW w:w="5244" w:type="dxa"/>
          </w:tcPr>
          <w:p w:rsidR="00942C75" w:rsidRDefault="00942C75" w:rsidP="00FB2D62">
            <w:pPr>
              <w:jc w:val="right"/>
            </w:pPr>
            <w:r>
              <w:t>29</w:t>
            </w:r>
            <w:r w:rsidR="00FB2D62">
              <w:t>8</w:t>
            </w:r>
            <w:r>
              <w:t xml:space="preserve"> </w:t>
            </w:r>
            <w:r w:rsidR="00FB2D62">
              <w:t>740</w:t>
            </w:r>
            <w:r>
              <w:t>,</w:t>
            </w:r>
            <w:r w:rsidR="00FB2D62">
              <w:t>44</w:t>
            </w:r>
            <w:r>
              <w:t xml:space="preserve"> zł</w:t>
            </w:r>
          </w:p>
        </w:tc>
      </w:tr>
      <w:tr w:rsidR="00942C75" w:rsidTr="00942C75">
        <w:trPr>
          <w:trHeight w:val="635"/>
        </w:trPr>
        <w:tc>
          <w:tcPr>
            <w:tcW w:w="534" w:type="dxa"/>
            <w:vMerge/>
          </w:tcPr>
          <w:p w:rsidR="00942C75" w:rsidRDefault="00942C75" w:rsidP="00E12CED"/>
        </w:tc>
        <w:tc>
          <w:tcPr>
            <w:tcW w:w="2693" w:type="dxa"/>
            <w:vMerge/>
          </w:tcPr>
          <w:p w:rsidR="00942C75" w:rsidRDefault="00942C75" w:rsidP="00E12CED"/>
        </w:tc>
        <w:tc>
          <w:tcPr>
            <w:tcW w:w="5812" w:type="dxa"/>
          </w:tcPr>
          <w:p w:rsidR="00942C75" w:rsidRDefault="00942C75" w:rsidP="00E12CED">
            <w:r>
              <w:t>Prowadzenie i utrzymanie biura ( telekomunikacja, usługi pocztowe, czynsz za lokal itp.)</w:t>
            </w:r>
          </w:p>
        </w:tc>
        <w:tc>
          <w:tcPr>
            <w:tcW w:w="5244" w:type="dxa"/>
          </w:tcPr>
          <w:p w:rsidR="00FB2D62" w:rsidRDefault="00753748" w:rsidP="00753748">
            <w:pPr>
              <w:jc w:val="right"/>
            </w:pPr>
            <w:r>
              <w:t>34</w:t>
            </w:r>
            <w:r w:rsidR="00942C75">
              <w:t xml:space="preserve"> </w:t>
            </w:r>
            <w:r>
              <w:t>851</w:t>
            </w:r>
            <w:r w:rsidR="00942C75">
              <w:t>,</w:t>
            </w:r>
            <w:r>
              <w:t>81</w:t>
            </w:r>
            <w:r w:rsidR="00942C75">
              <w:t xml:space="preserve"> zł</w:t>
            </w:r>
          </w:p>
        </w:tc>
      </w:tr>
      <w:tr w:rsidR="00942C75" w:rsidTr="00E12CED">
        <w:tc>
          <w:tcPr>
            <w:tcW w:w="534" w:type="dxa"/>
            <w:vMerge/>
          </w:tcPr>
          <w:p w:rsidR="00942C75" w:rsidRDefault="00942C75" w:rsidP="00E12CED"/>
        </w:tc>
        <w:tc>
          <w:tcPr>
            <w:tcW w:w="2693" w:type="dxa"/>
            <w:vMerge/>
          </w:tcPr>
          <w:p w:rsidR="00942C75" w:rsidRDefault="00942C75" w:rsidP="00E12CED"/>
        </w:tc>
        <w:tc>
          <w:tcPr>
            <w:tcW w:w="5812" w:type="dxa"/>
          </w:tcPr>
          <w:p w:rsidR="00942C75" w:rsidRDefault="00942C75" w:rsidP="00E12CED">
            <w:r>
              <w:t>Szkolenia dla pracowników</w:t>
            </w:r>
          </w:p>
        </w:tc>
        <w:tc>
          <w:tcPr>
            <w:tcW w:w="5244" w:type="dxa"/>
          </w:tcPr>
          <w:p w:rsidR="00942C75" w:rsidRDefault="00FB2D62" w:rsidP="00E12CED">
            <w:pPr>
              <w:jc w:val="right"/>
            </w:pPr>
            <w:r>
              <w:t>150</w:t>
            </w:r>
            <w:r w:rsidR="00942C75">
              <w:t>,00</w:t>
            </w:r>
          </w:p>
        </w:tc>
      </w:tr>
      <w:tr w:rsidR="00942C75" w:rsidRPr="00B1771D" w:rsidTr="00E12CED">
        <w:tc>
          <w:tcPr>
            <w:tcW w:w="534" w:type="dxa"/>
          </w:tcPr>
          <w:p w:rsidR="00942C75" w:rsidRDefault="00942C75" w:rsidP="00E12CED"/>
        </w:tc>
        <w:tc>
          <w:tcPr>
            <w:tcW w:w="2693" w:type="dxa"/>
          </w:tcPr>
          <w:p w:rsidR="00942C75" w:rsidRDefault="00942C75" w:rsidP="00E12CED"/>
        </w:tc>
        <w:tc>
          <w:tcPr>
            <w:tcW w:w="5812" w:type="dxa"/>
          </w:tcPr>
          <w:p w:rsidR="00942C75" w:rsidRPr="00B1771D" w:rsidRDefault="00942C75" w:rsidP="00E12CED">
            <w:pPr>
              <w:rPr>
                <w:b/>
              </w:rPr>
            </w:pPr>
            <w:r w:rsidRPr="00B1771D">
              <w:rPr>
                <w:b/>
              </w:rPr>
              <w:t>Suma koszty bieżące</w:t>
            </w:r>
          </w:p>
        </w:tc>
        <w:tc>
          <w:tcPr>
            <w:tcW w:w="5244" w:type="dxa"/>
          </w:tcPr>
          <w:p w:rsidR="00942C75" w:rsidRPr="00B1771D" w:rsidRDefault="00753748" w:rsidP="00753748">
            <w:pPr>
              <w:jc w:val="right"/>
              <w:rPr>
                <w:b/>
              </w:rPr>
            </w:pPr>
            <w:r>
              <w:rPr>
                <w:b/>
              </w:rPr>
              <w:t>333</w:t>
            </w:r>
            <w:r w:rsidR="00942C75">
              <w:rPr>
                <w:b/>
              </w:rPr>
              <w:t xml:space="preserve"> </w:t>
            </w:r>
            <w:r>
              <w:rPr>
                <w:b/>
              </w:rPr>
              <w:t>742</w:t>
            </w:r>
            <w:r w:rsidR="00942C75">
              <w:rPr>
                <w:b/>
              </w:rPr>
              <w:t>,</w:t>
            </w:r>
            <w:r>
              <w:rPr>
                <w:b/>
              </w:rPr>
              <w:t>25</w:t>
            </w:r>
            <w:r w:rsidR="00942C75">
              <w:rPr>
                <w:b/>
              </w:rPr>
              <w:t xml:space="preserve"> zł</w:t>
            </w:r>
          </w:p>
        </w:tc>
      </w:tr>
      <w:tr w:rsidR="00942C75" w:rsidRPr="00B1771D" w:rsidTr="00E12CED">
        <w:tc>
          <w:tcPr>
            <w:tcW w:w="534" w:type="dxa"/>
          </w:tcPr>
          <w:p w:rsidR="00942C75" w:rsidRDefault="00942C75" w:rsidP="00E12CED">
            <w:r>
              <w:t>2.</w:t>
            </w:r>
          </w:p>
        </w:tc>
        <w:tc>
          <w:tcPr>
            <w:tcW w:w="8505" w:type="dxa"/>
            <w:gridSpan w:val="2"/>
          </w:tcPr>
          <w:p w:rsidR="00942C75" w:rsidRPr="00B1771D" w:rsidRDefault="00942C75" w:rsidP="00E12CED">
            <w:pPr>
              <w:jc w:val="center"/>
              <w:rPr>
                <w:b/>
              </w:rPr>
            </w:pPr>
            <w:r w:rsidRPr="00B1771D">
              <w:rPr>
                <w:b/>
              </w:rPr>
              <w:t>Aktywizacja</w:t>
            </w:r>
          </w:p>
        </w:tc>
        <w:tc>
          <w:tcPr>
            <w:tcW w:w="5244" w:type="dxa"/>
          </w:tcPr>
          <w:p w:rsidR="00942C75" w:rsidRPr="00B1771D" w:rsidRDefault="00753748" w:rsidP="00753748">
            <w:pPr>
              <w:jc w:val="right"/>
              <w:rPr>
                <w:b/>
              </w:rPr>
            </w:pPr>
            <w:r>
              <w:rPr>
                <w:b/>
              </w:rPr>
              <w:t>26</w:t>
            </w:r>
            <w:r w:rsidR="00942C75">
              <w:rPr>
                <w:b/>
              </w:rPr>
              <w:t xml:space="preserve"> </w:t>
            </w:r>
            <w:r>
              <w:rPr>
                <w:b/>
              </w:rPr>
              <w:t>559</w:t>
            </w:r>
            <w:r w:rsidR="00942C75">
              <w:rPr>
                <w:b/>
              </w:rPr>
              <w:t>,</w:t>
            </w:r>
            <w:r>
              <w:rPr>
                <w:b/>
              </w:rPr>
              <w:t>62</w:t>
            </w:r>
            <w:r w:rsidR="00942C75">
              <w:rPr>
                <w:b/>
              </w:rPr>
              <w:t xml:space="preserve"> zł</w:t>
            </w:r>
          </w:p>
        </w:tc>
      </w:tr>
      <w:tr w:rsidR="00942C75" w:rsidRPr="00B1771D" w:rsidTr="00E12CED">
        <w:tc>
          <w:tcPr>
            <w:tcW w:w="534" w:type="dxa"/>
          </w:tcPr>
          <w:p w:rsidR="00942C75" w:rsidRDefault="00942C75" w:rsidP="00E12CED"/>
        </w:tc>
        <w:tc>
          <w:tcPr>
            <w:tcW w:w="8505" w:type="dxa"/>
            <w:gridSpan w:val="2"/>
          </w:tcPr>
          <w:p w:rsidR="00942C75" w:rsidRPr="00B1771D" w:rsidRDefault="00942C75" w:rsidP="00E12CED">
            <w:pPr>
              <w:jc w:val="center"/>
              <w:rPr>
                <w:b/>
              </w:rPr>
            </w:pPr>
            <w:r w:rsidRPr="00B1771D">
              <w:rPr>
                <w:b/>
              </w:rPr>
              <w:t>Razem</w:t>
            </w:r>
          </w:p>
        </w:tc>
        <w:tc>
          <w:tcPr>
            <w:tcW w:w="5244" w:type="dxa"/>
          </w:tcPr>
          <w:p w:rsidR="00942C75" w:rsidRPr="00B1771D" w:rsidRDefault="004C4B57" w:rsidP="004C4B57">
            <w:pPr>
              <w:jc w:val="right"/>
              <w:rPr>
                <w:b/>
              </w:rPr>
            </w:pPr>
            <w:r>
              <w:rPr>
                <w:b/>
              </w:rPr>
              <w:t>360</w:t>
            </w:r>
            <w:r w:rsidR="00942C75">
              <w:rPr>
                <w:b/>
              </w:rPr>
              <w:t xml:space="preserve"> </w:t>
            </w:r>
            <w:r>
              <w:rPr>
                <w:b/>
              </w:rPr>
              <w:t>301</w:t>
            </w:r>
            <w:r w:rsidR="00942C75">
              <w:rPr>
                <w:b/>
              </w:rPr>
              <w:t>,</w:t>
            </w:r>
            <w:r>
              <w:rPr>
                <w:b/>
              </w:rPr>
              <w:t>87</w:t>
            </w:r>
            <w:r w:rsidR="00942C75">
              <w:rPr>
                <w:b/>
              </w:rPr>
              <w:t xml:space="preserve"> zł</w:t>
            </w:r>
          </w:p>
        </w:tc>
      </w:tr>
    </w:tbl>
    <w:p w:rsidR="00942C75" w:rsidRDefault="00942C75" w:rsidP="00942C75"/>
    <w:p w:rsidR="0011258E" w:rsidRDefault="0011258E"/>
    <w:sectPr w:rsidR="0011258E" w:rsidSect="00942C75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75"/>
    <w:rsid w:val="0011258E"/>
    <w:rsid w:val="004C4B57"/>
    <w:rsid w:val="00753748"/>
    <w:rsid w:val="00942C75"/>
    <w:rsid w:val="00A36684"/>
    <w:rsid w:val="00FB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EA7BB-379E-4975-9879-2CCDB03C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C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RazemAAA</dc:creator>
  <cp:keywords/>
  <dc:description/>
  <cp:lastModifiedBy>RazemAAA</cp:lastModifiedBy>
  <cp:revision>2</cp:revision>
  <dcterms:created xsi:type="dcterms:W3CDTF">2024-01-04T11:11:00Z</dcterms:created>
  <dcterms:modified xsi:type="dcterms:W3CDTF">2024-01-04T11:11:00Z</dcterms:modified>
</cp:coreProperties>
</file>