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F9" w:rsidRPr="00F10610" w:rsidRDefault="00F32CF9" w:rsidP="00F32CF9">
      <w:pPr>
        <w:pStyle w:val="Akapitzlist"/>
        <w:spacing w:after="0" w:line="240" w:lineRule="auto"/>
        <w:jc w:val="right"/>
        <w:rPr>
          <w:i/>
          <w:sz w:val="20"/>
          <w:szCs w:val="20"/>
        </w:rPr>
      </w:pPr>
    </w:p>
    <w:p w:rsidR="00F32CF9" w:rsidRPr="00F10610" w:rsidRDefault="00F32CF9" w:rsidP="00F32CF9">
      <w:pPr>
        <w:pStyle w:val="Legenda"/>
        <w:keepNext/>
        <w:spacing w:after="0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F10610">
        <w:rPr>
          <w:rFonts w:ascii="Times New Roman" w:hAnsi="Times New Roman"/>
          <w:b/>
          <w:i w:val="0"/>
          <w:color w:val="auto"/>
          <w:sz w:val="20"/>
          <w:szCs w:val="20"/>
        </w:rPr>
        <w:t>KARTA OCENY WEDŁUG KRYTERIÓW LOKALNYCH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419"/>
        <w:gridCol w:w="2199"/>
        <w:gridCol w:w="2917"/>
      </w:tblGrid>
      <w:tr w:rsidR="00F32CF9" w:rsidRPr="00F10610" w:rsidTr="00203023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F10610">
              <w:rPr>
                <w:rFonts w:ascii="Times New Roman" w:hAnsi="Times New Roman"/>
                <w:b/>
                <w:sz w:val="20"/>
              </w:rPr>
              <w:t>Działanie PROW 2014 – 2020</w:t>
            </w:r>
          </w:p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 xml:space="preserve">Zachowania dziedzictwa lokalnego  </w:t>
            </w:r>
          </w:p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 xml:space="preserve">Budowy lub przebudowy ogólnodostępnej i niekomercyjnej infrastruktury turystycznej lub rekreacyjnej, lub kulturalnej  </w:t>
            </w:r>
          </w:p>
        </w:tc>
      </w:tr>
      <w:tr w:rsidR="00F32CF9" w:rsidRPr="00F10610" w:rsidTr="00203023">
        <w:tc>
          <w:tcPr>
            <w:tcW w:w="41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kern w:val="24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Numer naboru: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Numer wniosku:</w:t>
            </w:r>
          </w:p>
        </w:tc>
        <w:tc>
          <w:tcPr>
            <w:tcW w:w="511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41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Imię i nazwisko/nazwa Wnioskodawcy: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417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kern w:val="24"/>
                <w:sz w:val="20"/>
              </w:rPr>
              <w:t>Tytuł operacji: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9286" w:type="dxa"/>
            <w:gridSpan w:val="4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Ocena wniosku:</w:t>
            </w:r>
          </w:p>
        </w:tc>
      </w:tr>
      <w:tr w:rsidR="00F32CF9" w:rsidRPr="00F10610" w:rsidTr="00203023">
        <w:tc>
          <w:tcPr>
            <w:tcW w:w="751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41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9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Punktacja</w:t>
            </w:r>
          </w:p>
        </w:tc>
        <w:tc>
          <w:tcPr>
            <w:tcW w:w="2917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Uzasadnienie</w:t>
            </w:r>
          </w:p>
        </w:tc>
      </w:tr>
      <w:tr w:rsidR="00F32CF9" w:rsidRPr="00F10610" w:rsidTr="00203023">
        <w:tc>
          <w:tcPr>
            <w:tcW w:w="751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Wnioskodawca konsultowała wniosek z pracownikami Biura LGD </w:t>
            </w:r>
          </w:p>
        </w:tc>
        <w:tc>
          <w:tcPr>
            <w:tcW w:w="219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751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Wnioskodawca przedłożył w Biurze LGD fiszkę projektową przed dniem ogłoszenia terminu naboru wniosków  </w:t>
            </w:r>
          </w:p>
        </w:tc>
        <w:tc>
          <w:tcPr>
            <w:tcW w:w="219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751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Obszar realizacji projektu</w:t>
            </w:r>
          </w:p>
        </w:tc>
        <w:tc>
          <w:tcPr>
            <w:tcW w:w="219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751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Realizacja operacji przyczyni się do zwiększenia aktywności społecznej i wzmocnienia więzi z miejscem zamieszkania</w:t>
            </w:r>
          </w:p>
        </w:tc>
        <w:tc>
          <w:tcPr>
            <w:tcW w:w="219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751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Operacja przyczynia się do zachowania dziedzictwa historycznego i/lub przyrodniczego</w:t>
            </w:r>
          </w:p>
        </w:tc>
        <w:tc>
          <w:tcPr>
            <w:tcW w:w="219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4170" w:type="dxa"/>
            <w:gridSpan w:val="2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Suma punktów:</w:t>
            </w:r>
          </w:p>
        </w:tc>
        <w:tc>
          <w:tcPr>
            <w:tcW w:w="2199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9286" w:type="dxa"/>
            <w:gridSpan w:val="4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Uzasadnienie oceny: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F32CF9" w:rsidRPr="00F10610" w:rsidTr="00203023">
        <w:tc>
          <w:tcPr>
            <w:tcW w:w="4170" w:type="dxa"/>
            <w:gridSpan w:val="2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(miejsce, data)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członka Rady LGD)</w:t>
            </w:r>
          </w:p>
        </w:tc>
      </w:tr>
      <w:tr w:rsidR="00F32CF9" w:rsidRPr="00F10610" w:rsidTr="00203023">
        <w:tc>
          <w:tcPr>
            <w:tcW w:w="4170" w:type="dxa"/>
            <w:gridSpan w:val="2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sekretarza posiedzenia)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(czytelny podpis Przewodniczącego Rady LGD)</w:t>
            </w:r>
          </w:p>
        </w:tc>
      </w:tr>
    </w:tbl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rPr>
          <w:b/>
          <w:sz w:val="20"/>
        </w:rPr>
      </w:pPr>
      <w:r w:rsidRPr="00F10610">
        <w:rPr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988"/>
        <w:gridCol w:w="2115"/>
        <w:gridCol w:w="2407"/>
      </w:tblGrid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lastRenderedPageBreak/>
              <w:t>LP.</w:t>
            </w:r>
          </w:p>
        </w:tc>
        <w:tc>
          <w:tcPr>
            <w:tcW w:w="4478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260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Wyjaśnienie</w:t>
            </w:r>
          </w:p>
        </w:tc>
        <w:tc>
          <w:tcPr>
            <w:tcW w:w="2636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b/>
                <w:spacing w:val="0"/>
                <w:sz w:val="20"/>
              </w:rPr>
              <w:t>Skala punktowa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Wnioskodawca konsultowała wniosek z pracownikami Biura LGD 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Wysoka jakość wniosków i projektów realizowanych na obszarach wiejskich. (informacje z kart doradztwa stacjonarnego i mailowej korespondencji)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0 pkt. – brak informacji o przeprowadzonych konsultacjach (nie są wliczane konsultacje telefoniczne)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1 pkt. – min. jedna przeprowadzona konsultacja mail lub jedna konsultacja stacjonarna przeprowadzona w Biurze LGD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2 pkt. – min. dwie przeprowadzone konsultacje mail (z różnego zakresu projektu) lub min. dwie konsultacje stacjonarne przeprowadzone w Biurze LGD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Wnioskodawca przedłożył w Biurze LGD fiszkę projektową przed dniem ogłoszenia terminu naboru wniosków  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Wysoka jakość wniosków i projektów realizowanych na obszarach wiejskich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0 pkt.  – brak złożonej fiszki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1 pkt. – fiszka została złożona ale nie wypełniono ją w pełnym zakresie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2 pkt. – złożona fiszka projektowa kompletna i jej zakres jest adekwatny do późniejszego wniosku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Obszar realizacji projektu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Preferowane projekty  realizowane w miejscowościach zamieszkałych przez mnij niż 5 tyś mieszkańców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>Zróżnicowanie terytorialne w dostępie do infrastruktury kulturalnej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0 pkt. – miejsce realizacji projektu miejscowość licząca więcej niż 5 tyś mieszkańców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pkt. - miejsce realizacji projektu miejscowość licząca od 1 tyś do 5 tyś mieszkańców 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2 pkt. –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>miejsce realizacji projektu miejscowość licząca do 999 mieszkańców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Realizacja operacji przyczyni się do zwiększenia aktywności społecznej i wzmocnienia więzi z miejscem zamieszkania</w:t>
            </w:r>
          </w:p>
        </w:tc>
      </w:tr>
      <w:tr w:rsidR="00F32CF9" w:rsidRPr="00F10610" w:rsidTr="00203023">
        <w:trPr>
          <w:trHeight w:val="1429"/>
        </w:trPr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Preferowane projekty aktywizujące lokalną społeczność oraz integrującą mieszkańców - integracja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miedzyspołeczna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>. Ważny będzie opis sposobu użytkowania powstałej infrastruktury/obiektu tj. zaplanowane wydarzenia, imprezy zwłaszcza z udziałem lokalny organizacji pozarządowych, grup społecznych, grup inicjatywnych itp.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Osłabienie więzi społecznych na skutek coraz silniejszych powiązań mieszkańców z ośrodkami miejskim (miejsce pracy, szkoły na poziomie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ponadgimnazjalnym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, ośrodki kultury, rozrywki), Brak zintegrowania ludności osadniczej z lokalną społecznością (wsie "sypialnią" dla miasta Radomia, Przysuchy), Mała aktywność organizacji społecznych (działalność okazjonalna, organiczna do miejscowości,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grupy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sąsiedzkiej, kółka zainteresowań)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0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– brak informacji w opisie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– przedstawione informacje dotyczą użytkowania infrastruktury/obiektu przez okres roku od zakończenia inwestycji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2 pkt. - przedstawione informacje dotyczą użytkowania infrastruktury/obiektu przez okres dłuższy niż roku od zakończenia inwestycji oraz informację o współpracy w zakresie wykorzystania infrastruktury/obiektu także przez lokalne organizacje pozarządowe,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grupy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społeczne,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grupy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inicjatywne itp.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F32CF9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Operacja przyczynia się do zachowania dziedzictwa historycznego i/lub przyrodniczego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Operacja przyczyni się do ułatwienia dostępu do miejsc o szczególnym znaczeniu dla społeczności lokalnej. Preferowane operacje dotyczące np. remontu obiektu zabytkowego, miejsca związanego z historią regionu, utworzenie i wyposażenie regionalnej izby tradycji itp.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Kryterium jest odpowiedzią na zdiagnozowany problem:</w:t>
            </w:r>
            <w:r w:rsidRPr="00F10610">
              <w:rPr>
                <w:rFonts w:ascii="Times New Roman" w:hAnsi="Times New Roman"/>
                <w:sz w:val="20"/>
              </w:rPr>
              <w:t xml:space="preserve"> </w:t>
            </w:r>
            <w:r w:rsidRPr="00F10610">
              <w:rPr>
                <w:rFonts w:ascii="Times New Roman" w:hAnsi="Times New Roman"/>
                <w:spacing w:val="0"/>
                <w:sz w:val="20"/>
              </w:rPr>
              <w:t>Niedostateczne wykorzystanie walorów krajobrazowych i przyrodniczych, Zły stan techniczny infrastruktury turystycznej i rekreacyjnej zwłaszcza obiektów zabytkowych</w:t>
            </w:r>
          </w:p>
        </w:tc>
      </w:tr>
      <w:tr w:rsidR="00F32CF9" w:rsidRPr="00F10610" w:rsidTr="00203023">
        <w:tc>
          <w:tcPr>
            <w:tcW w:w="822" w:type="dxa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0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– nie zakłada wykorzystania żadnego z w/w elementów 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1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– projekt zakłada ochronę i wykorzystanie tylko jednego z w/w elementów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2 </w:t>
            </w:r>
            <w:proofErr w:type="spellStart"/>
            <w:r w:rsidRPr="00F10610">
              <w:rPr>
                <w:rFonts w:ascii="Times New Roman" w:hAnsi="Times New Roman"/>
                <w:spacing w:val="0"/>
                <w:sz w:val="20"/>
              </w:rPr>
              <w:t>pkt</w:t>
            </w:r>
            <w:proofErr w:type="spellEnd"/>
            <w:r w:rsidRPr="00F10610">
              <w:rPr>
                <w:rFonts w:ascii="Times New Roman" w:hAnsi="Times New Roman"/>
                <w:spacing w:val="0"/>
                <w:sz w:val="20"/>
              </w:rPr>
              <w:t xml:space="preserve"> – projekt zakłada ochronę oraz wykorzystanie istniejących zasobów</w:t>
            </w:r>
          </w:p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i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kulturowych i historycznych</w:t>
            </w:r>
            <w:r w:rsidRPr="00F10610">
              <w:rPr>
                <w:rFonts w:ascii="Times New Roman" w:hAnsi="Times New Roman"/>
                <w:i/>
                <w:spacing w:val="0"/>
                <w:sz w:val="20"/>
              </w:rPr>
              <w:t xml:space="preserve"> </w:t>
            </w:r>
          </w:p>
        </w:tc>
      </w:tr>
      <w:tr w:rsidR="00F32CF9" w:rsidRPr="00F10610" w:rsidTr="00203023">
        <w:tc>
          <w:tcPr>
            <w:tcW w:w="10196" w:type="dxa"/>
            <w:gridSpan w:val="4"/>
            <w:shd w:val="clear" w:color="auto" w:fill="auto"/>
          </w:tcPr>
          <w:p w:rsidR="00F32CF9" w:rsidRPr="00F10610" w:rsidRDefault="00F32CF9" w:rsidP="00203023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F10610">
              <w:rPr>
                <w:rFonts w:ascii="Times New Roman" w:hAnsi="Times New Roman"/>
                <w:spacing w:val="0"/>
                <w:sz w:val="20"/>
              </w:rPr>
              <w:t>Do uzyskania: max 10pkt / min 6 pkt.</w:t>
            </w:r>
          </w:p>
        </w:tc>
      </w:tr>
    </w:tbl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F32CF9" w:rsidRPr="00F10610" w:rsidRDefault="00F32CF9" w:rsidP="00F32CF9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p w:rsidR="00895218" w:rsidRDefault="00895218"/>
    <w:sectPr w:rsidR="00895218" w:rsidSect="0089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1E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267"/>
    <w:multiLevelType w:val="hybridMultilevel"/>
    <w:tmpl w:val="A6FC827E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6902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CF9"/>
    <w:rsid w:val="004A728B"/>
    <w:rsid w:val="00895218"/>
    <w:rsid w:val="00B413F6"/>
    <w:rsid w:val="00F3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F9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C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F32CF9"/>
    <w:pPr>
      <w:widowControl/>
      <w:adjustRightInd/>
      <w:spacing w:after="240" w:line="240" w:lineRule="auto"/>
      <w:textAlignment w:val="auto"/>
    </w:pPr>
    <w:rPr>
      <w:rFonts w:ascii="Garamond" w:hAnsi="Garamond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2CF9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32CF9"/>
    <w:pPr>
      <w:widowControl/>
      <w:adjustRightInd/>
      <w:spacing w:after="200" w:line="240" w:lineRule="auto"/>
      <w:jc w:val="left"/>
      <w:textAlignment w:val="auto"/>
    </w:pPr>
    <w:rPr>
      <w:rFonts w:ascii="Garamond" w:hAnsi="Garamond"/>
      <w:i/>
      <w:iCs/>
      <w:color w:val="44546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2016-10-06T13:04:00Z</dcterms:created>
  <dcterms:modified xsi:type="dcterms:W3CDTF">2016-10-06T13:04:00Z</dcterms:modified>
</cp:coreProperties>
</file>